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ТЕНДЕРНА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</w:t>
      </w:r>
    </w:p>
    <w:tbl>
      <w:tblPr>
        <w:tblStyle w:val="Table1"/>
        <w:tblW w:w="6237.0" w:type="dxa"/>
        <w:jc w:val="left"/>
        <w:tblInd w:w="1308.9999999999998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7"/>
        <w:tblGridChange w:id="0">
          <w:tblGrid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(назва організації – учасника конкурсу)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Замовник: Громадська організація «Точка доступу», проєкт «Підтримка ОГС релокованих з Донецької та Луганської областей» в межах проєкту міжнародної технічної допомоги «Ініціатива секторальної підтримки громадянського суспільства», що реалізується ГО «ІСАР «Єднання».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 послуги: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Проведення фінансового аудиту організації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Загальна вартість:   </w:t>
      </w:r>
      <w:r w:rsidDel="00000000" w:rsidR="00000000" w:rsidRPr="00000000">
        <w:rPr>
          <w:rtl w:val="0"/>
        </w:rPr>
      </w:r>
    </w:p>
    <w:tbl>
      <w:tblPr>
        <w:tblStyle w:val="Table2"/>
        <w:tblW w:w="2552.0" w:type="dxa"/>
        <w:jc w:val="left"/>
        <w:tblInd w:w="32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tblGridChange w:id="0">
          <w:tblGrid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КОШТОРИС ПОСЛУГ </w:t>
      </w:r>
    </w:p>
    <w:tbl>
      <w:tblPr>
        <w:tblStyle w:val="Table3"/>
        <w:tblW w:w="903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3111"/>
        <w:gridCol w:w="1595"/>
        <w:gridCol w:w="1268"/>
        <w:gridCol w:w="1262"/>
        <w:gridCol w:w="1263"/>
        <w:tblGridChange w:id="0">
          <w:tblGrid>
            <w:gridCol w:w="540"/>
            <w:gridCol w:w="3111"/>
            <w:gridCol w:w="1595"/>
            <w:gridCol w:w="1268"/>
            <w:gridCol w:w="1262"/>
            <w:gridCol w:w="1263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послуги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Одиниця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Вартість одиниці, грн.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вартість, грн.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Послуги з проведення фінансового аудиту організації за 2023р.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послуга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Разом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Всього: грн.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Посада та прізвище учасника конкурсу:   М.П.    Підпис:______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CY77Qd9LRMEqjtiiIM3YA987Vw==">CgMxLjA4AHIhMUkteTItVWdtMzRXTnpDVmtCeWNmeE9Cb1l5Wm1LOG9U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